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8D" w:rsidRPr="00227567" w:rsidRDefault="00F77A8D" w:rsidP="00F77A8D">
      <w:pPr>
        <w:tabs>
          <w:tab w:val="left" w:pos="3255"/>
        </w:tabs>
        <w:rPr>
          <w:rFonts w:ascii="Impact" w:hAnsi="Impact"/>
          <w:sz w:val="36"/>
        </w:rPr>
      </w:pPr>
      <w:r>
        <w:tab/>
      </w:r>
      <w:r w:rsidRPr="00227567">
        <w:rPr>
          <w:rFonts w:ascii="Impact" w:hAnsi="Impact"/>
          <w:sz w:val="36"/>
        </w:rPr>
        <w:t>TERMES DE REFERENCES</w:t>
      </w:r>
    </w:p>
    <w:p w:rsidR="00F77A8D" w:rsidRPr="00F77A8D" w:rsidRDefault="00F77A8D" w:rsidP="00F77A8D">
      <w:pPr>
        <w:jc w:val="center"/>
        <w:rPr>
          <w:rFonts w:ascii="Arial" w:hAnsi="Arial" w:cs="Arial"/>
          <w:b/>
        </w:rPr>
      </w:pPr>
      <w:r w:rsidRPr="00085430">
        <w:rPr>
          <w:rFonts w:ascii="Arial" w:hAnsi="Arial" w:cs="Arial"/>
          <w:b/>
        </w:rPr>
        <w:t>« </w:t>
      </w:r>
      <w:r>
        <w:rPr>
          <w:rFonts w:ascii="Arial" w:hAnsi="Arial" w:cs="Arial"/>
          <w:b/>
        </w:rPr>
        <w:t xml:space="preserve"> Recrutement d’un(e) </w:t>
      </w:r>
      <w:r w:rsidRPr="00F77A8D">
        <w:rPr>
          <w:rFonts w:ascii="Arial" w:hAnsi="Arial" w:cs="Arial"/>
          <w:b/>
        </w:rPr>
        <w:t xml:space="preserve">Consultant </w:t>
      </w:r>
      <w:r>
        <w:rPr>
          <w:rFonts w:ascii="Arial" w:hAnsi="Arial" w:cs="Arial"/>
          <w:b/>
        </w:rPr>
        <w:t xml:space="preserve">pour </w:t>
      </w:r>
      <w:r w:rsidRPr="00F77A8D">
        <w:rPr>
          <w:rFonts w:ascii="Arial" w:hAnsi="Arial" w:cs="Arial"/>
          <w:b/>
        </w:rPr>
        <w:t>collecte de données</w:t>
      </w:r>
    </w:p>
    <w:p w:rsidR="00F77A8D" w:rsidRPr="00085430" w:rsidRDefault="00F77A8D" w:rsidP="00F77A8D">
      <w:pPr>
        <w:tabs>
          <w:tab w:val="left" w:pos="3255"/>
        </w:tabs>
        <w:jc w:val="center"/>
        <w:rPr>
          <w:rFonts w:ascii="Arial" w:hAnsi="Arial" w:cs="Arial"/>
          <w:b/>
        </w:rPr>
      </w:pPr>
      <w:r>
        <w:rPr>
          <w:rFonts w:ascii="Arial" w:hAnsi="Arial" w:cs="Arial"/>
          <w:b/>
        </w:rPr>
        <w:t xml:space="preserve"> </w:t>
      </w:r>
      <w:proofErr w:type="gramStart"/>
      <w:r w:rsidRPr="00085430">
        <w:rPr>
          <w:rFonts w:ascii="Arial" w:hAnsi="Arial" w:cs="Arial"/>
          <w:b/>
        </w:rPr>
        <w:t>dans</w:t>
      </w:r>
      <w:proofErr w:type="gramEnd"/>
      <w:r w:rsidRPr="00085430">
        <w:rPr>
          <w:rFonts w:ascii="Arial" w:hAnsi="Arial" w:cs="Arial"/>
          <w:b/>
        </w:rPr>
        <w:t xml:space="preserve"> la région Atsimo Andrefana</w:t>
      </w:r>
      <w:r>
        <w:rPr>
          <w:rFonts w:ascii="Arial" w:hAnsi="Arial" w:cs="Arial"/>
          <w:b/>
        </w:rPr>
        <w:t> »</w:t>
      </w:r>
      <w:r w:rsidRPr="00085430">
        <w:rPr>
          <w:rFonts w:ascii="Arial" w:hAnsi="Arial" w:cs="Arial"/>
          <w:b/>
        </w:rPr>
        <w:t> </w:t>
      </w:r>
    </w:p>
    <w:p w:rsidR="00F77A8D" w:rsidRDefault="00F77A8D" w:rsidP="00F77A8D">
      <w:pPr>
        <w:tabs>
          <w:tab w:val="left" w:pos="3255"/>
        </w:tabs>
        <w:rPr>
          <w:rFonts w:ascii="Arial" w:hAnsi="Arial" w:cs="Arial"/>
          <w:b/>
        </w:rPr>
      </w:pPr>
      <w:r w:rsidRPr="002635BF">
        <w:rPr>
          <w:rFonts w:ascii="Arial" w:hAnsi="Arial" w:cs="Arial"/>
          <w:b/>
        </w:rPr>
        <w:t>CONTEXTE</w:t>
      </w:r>
    </w:p>
    <w:p w:rsidR="00F77A8D" w:rsidRPr="00A92D15" w:rsidRDefault="00F77A8D" w:rsidP="00F77A8D">
      <w:pPr>
        <w:tabs>
          <w:tab w:val="left" w:pos="3255"/>
        </w:tabs>
        <w:rPr>
          <w:rFonts w:ascii="Arial" w:hAnsi="Arial" w:cs="Arial"/>
        </w:rPr>
      </w:pPr>
      <w:r w:rsidRPr="00A92D15">
        <w:rPr>
          <w:rFonts w:ascii="Arial" w:hAnsi="Arial" w:cs="Arial"/>
        </w:rPr>
        <w:t xml:space="preserve">Transparency International – Initiative Madagascar (TI-IM) est la section malgache de l’ONG Transparency International, la principale organisation mondiale de lutte contre la corruption. Elle intervient dans quatre thématiques dont : les ressources naturelles. </w:t>
      </w:r>
      <w:r w:rsidR="00B8796F">
        <w:rPr>
          <w:rFonts w:ascii="Arial" w:hAnsi="Arial" w:cs="Arial"/>
        </w:rPr>
        <w:t>niraina</w:t>
      </w:r>
    </w:p>
    <w:p w:rsidR="00F77A8D" w:rsidRPr="00A92D15" w:rsidRDefault="00F77A8D" w:rsidP="00F77A8D">
      <w:pPr>
        <w:tabs>
          <w:tab w:val="left" w:pos="3255"/>
        </w:tabs>
        <w:jc w:val="both"/>
        <w:rPr>
          <w:rFonts w:ascii="Arial" w:hAnsi="Arial" w:cs="Arial"/>
        </w:rPr>
      </w:pPr>
      <w:r w:rsidRPr="00A92D15">
        <w:rPr>
          <w:rFonts w:ascii="Arial" w:hAnsi="Arial" w:cs="Arial"/>
        </w:rPr>
        <w:t xml:space="preserve">TIIM met en œuvre un projet intitulé « Actions de renforcement de la Gouvernance des </w:t>
      </w:r>
      <w:proofErr w:type="gramStart"/>
      <w:r w:rsidRPr="00A92D15">
        <w:rPr>
          <w:rFonts w:ascii="Arial" w:hAnsi="Arial" w:cs="Arial"/>
        </w:rPr>
        <w:t>ressources  naturelles</w:t>
      </w:r>
      <w:proofErr w:type="gramEnd"/>
      <w:r w:rsidRPr="00A92D15">
        <w:rPr>
          <w:rFonts w:ascii="Arial" w:hAnsi="Arial" w:cs="Arial"/>
        </w:rPr>
        <w:t xml:space="preserve"> pour un développement durable dans la Région Atsimo Andrefana de Madagascar » en collaboration avec son </w:t>
      </w:r>
      <w:r>
        <w:rPr>
          <w:rFonts w:ascii="Arial" w:hAnsi="Arial" w:cs="Arial"/>
        </w:rPr>
        <w:t>partenaire technique et financier</w:t>
      </w:r>
      <w:r w:rsidRPr="00A92D15">
        <w:rPr>
          <w:rFonts w:ascii="Arial" w:hAnsi="Arial" w:cs="Arial"/>
        </w:rPr>
        <w:t xml:space="preserve">. </w:t>
      </w:r>
    </w:p>
    <w:p w:rsidR="00F77A8D" w:rsidRPr="00A92D15" w:rsidRDefault="00F77A8D" w:rsidP="00F77A8D">
      <w:pPr>
        <w:tabs>
          <w:tab w:val="left" w:pos="3255"/>
        </w:tabs>
        <w:jc w:val="both"/>
        <w:rPr>
          <w:rFonts w:ascii="Arial" w:hAnsi="Arial" w:cs="Arial"/>
        </w:rPr>
      </w:pPr>
      <w:r w:rsidRPr="00A92D15">
        <w:rPr>
          <w:rFonts w:ascii="Arial" w:hAnsi="Arial" w:cs="Arial"/>
        </w:rPr>
        <w:t>Actuellement, l’emprise de la corruption favorise l’exploitation et le trafic illicites de richesses naturelles. Les efforts de</w:t>
      </w:r>
      <w:r>
        <w:rPr>
          <w:rFonts w:ascii="Arial" w:hAnsi="Arial" w:cs="Arial"/>
        </w:rPr>
        <w:t>s</w:t>
      </w:r>
      <w:r w:rsidRPr="00A92D15">
        <w:rPr>
          <w:rFonts w:ascii="Arial" w:hAnsi="Arial" w:cs="Arial"/>
        </w:rPr>
        <w:t xml:space="preserve"> représentants étatiques ne suffisent pas à endiguer le phénomène qui prend de plus en plus de l’ampleur. Des dysfonctionnements au sein du système de gouvernance environnementale sont palpables bien que le Programme Général de l’Etat préconise des actions afin</w:t>
      </w:r>
      <w:r>
        <w:rPr>
          <w:rFonts w:ascii="Arial" w:hAnsi="Arial" w:cs="Arial"/>
        </w:rPr>
        <w:t xml:space="preserve"> d’améliorer la protection de notre </w:t>
      </w:r>
      <w:r w:rsidRPr="00A92D15">
        <w:rPr>
          <w:rFonts w:ascii="Arial" w:hAnsi="Arial" w:cs="Arial"/>
        </w:rPr>
        <w:t xml:space="preserve">immense capital environnemental.  </w:t>
      </w:r>
    </w:p>
    <w:p w:rsidR="00F77A8D" w:rsidRPr="00A92D15" w:rsidRDefault="00F77A8D" w:rsidP="00F77A8D">
      <w:pPr>
        <w:tabs>
          <w:tab w:val="left" w:pos="3255"/>
        </w:tabs>
        <w:jc w:val="both"/>
        <w:rPr>
          <w:rFonts w:ascii="Arial" w:hAnsi="Arial" w:cs="Arial"/>
        </w:rPr>
      </w:pPr>
      <w:r w:rsidRPr="00A92D15">
        <w:rPr>
          <w:rFonts w:ascii="Arial" w:hAnsi="Arial" w:cs="Arial"/>
        </w:rPr>
        <w:t>Le cas de la Région d’Atsimo Andrefana se pose comme une des situations</w:t>
      </w:r>
      <w:r>
        <w:rPr>
          <w:rFonts w:ascii="Arial" w:hAnsi="Arial" w:cs="Arial"/>
        </w:rPr>
        <w:t xml:space="preserve"> les</w:t>
      </w:r>
      <w:r w:rsidRPr="00A92D15">
        <w:rPr>
          <w:rFonts w:ascii="Arial" w:hAnsi="Arial" w:cs="Arial"/>
        </w:rPr>
        <w:t xml:space="preserve"> plus alarmantes pour TI-IM au vu de l’anarchie et de l’impunité sur </w:t>
      </w:r>
      <w:r>
        <w:rPr>
          <w:rFonts w:ascii="Arial" w:hAnsi="Arial" w:cs="Arial"/>
        </w:rPr>
        <w:t>les infractions</w:t>
      </w:r>
      <w:r w:rsidRPr="00A92D15">
        <w:rPr>
          <w:rFonts w:ascii="Arial" w:hAnsi="Arial" w:cs="Arial"/>
        </w:rPr>
        <w:t xml:space="preserve"> environnementale</w:t>
      </w:r>
      <w:r>
        <w:rPr>
          <w:rFonts w:ascii="Arial" w:hAnsi="Arial" w:cs="Arial"/>
        </w:rPr>
        <w:t>s</w:t>
      </w:r>
      <w:r w:rsidRPr="00A92D15">
        <w:rPr>
          <w:rFonts w:ascii="Arial" w:hAnsi="Arial" w:cs="Arial"/>
        </w:rPr>
        <w:t xml:space="preserve"> </w:t>
      </w:r>
      <w:r>
        <w:rPr>
          <w:rFonts w:ascii="Arial" w:hAnsi="Arial" w:cs="Arial"/>
        </w:rPr>
        <w:t>permanentes</w:t>
      </w:r>
      <w:r w:rsidRPr="00A92D15">
        <w:rPr>
          <w:rFonts w:ascii="Arial" w:hAnsi="Arial" w:cs="Arial"/>
        </w:rPr>
        <w:t xml:space="preserve">. </w:t>
      </w:r>
      <w:r>
        <w:rPr>
          <w:rFonts w:ascii="Arial" w:hAnsi="Arial" w:cs="Arial"/>
        </w:rPr>
        <w:t>De plus, l</w:t>
      </w:r>
      <w:r w:rsidRPr="00A92D15">
        <w:rPr>
          <w:rFonts w:ascii="Arial" w:hAnsi="Arial" w:cs="Arial"/>
        </w:rPr>
        <w:t xml:space="preserve">a pression sur le paysage </w:t>
      </w:r>
      <w:proofErr w:type="spellStart"/>
      <w:r w:rsidRPr="00A92D15">
        <w:rPr>
          <w:rFonts w:ascii="Arial" w:hAnsi="Arial" w:cs="Arial"/>
        </w:rPr>
        <w:t>Mahafaly</w:t>
      </w:r>
      <w:proofErr w:type="spellEnd"/>
      <w:r w:rsidRPr="00A92D15">
        <w:rPr>
          <w:rFonts w:ascii="Arial" w:hAnsi="Arial" w:cs="Arial"/>
        </w:rPr>
        <w:t xml:space="preserve"> : </w:t>
      </w:r>
      <w:proofErr w:type="spellStart"/>
      <w:r w:rsidRPr="00A92D15">
        <w:rPr>
          <w:rFonts w:ascii="Arial" w:hAnsi="Arial" w:cs="Arial"/>
        </w:rPr>
        <w:t>NosyVe-Androka</w:t>
      </w:r>
      <w:proofErr w:type="spellEnd"/>
      <w:r w:rsidRPr="00A92D15">
        <w:rPr>
          <w:rFonts w:ascii="Arial" w:hAnsi="Arial" w:cs="Arial"/>
        </w:rPr>
        <w:t xml:space="preserve">, </w:t>
      </w:r>
      <w:proofErr w:type="spellStart"/>
      <w:r w:rsidRPr="00A92D15">
        <w:rPr>
          <w:rFonts w:ascii="Arial" w:hAnsi="Arial" w:cs="Arial"/>
        </w:rPr>
        <w:t>Tsimanampetsotse</w:t>
      </w:r>
      <w:proofErr w:type="spellEnd"/>
      <w:r w:rsidRPr="00A92D15">
        <w:rPr>
          <w:rFonts w:ascii="Arial" w:hAnsi="Arial" w:cs="Arial"/>
        </w:rPr>
        <w:t xml:space="preserve">, </w:t>
      </w:r>
      <w:proofErr w:type="spellStart"/>
      <w:r w:rsidRPr="00A92D15">
        <w:rPr>
          <w:rFonts w:ascii="Arial" w:hAnsi="Arial" w:cs="Arial"/>
        </w:rPr>
        <w:t>Amoron’ny</w:t>
      </w:r>
      <w:proofErr w:type="spellEnd"/>
      <w:r w:rsidRPr="00A92D15">
        <w:rPr>
          <w:rFonts w:ascii="Arial" w:hAnsi="Arial" w:cs="Arial"/>
        </w:rPr>
        <w:t xml:space="preserve"> Onilahy dans la Région </w:t>
      </w:r>
      <w:r>
        <w:rPr>
          <w:rFonts w:ascii="Arial" w:hAnsi="Arial" w:cs="Arial"/>
        </w:rPr>
        <w:t xml:space="preserve">Atsimo </w:t>
      </w:r>
      <w:r w:rsidRPr="00A92D15">
        <w:rPr>
          <w:rFonts w:ascii="Arial" w:hAnsi="Arial" w:cs="Arial"/>
        </w:rPr>
        <w:t xml:space="preserve">Andrefana constitue une réelle menace pour la biodiversité de la zone, </w:t>
      </w:r>
      <w:r>
        <w:rPr>
          <w:rFonts w:ascii="Arial" w:hAnsi="Arial" w:cs="Arial"/>
        </w:rPr>
        <w:t>tout</w:t>
      </w:r>
      <w:r w:rsidRPr="00A92D15">
        <w:rPr>
          <w:rFonts w:ascii="Arial" w:hAnsi="Arial" w:cs="Arial"/>
        </w:rPr>
        <w:t xml:space="preserve"> en sachant que les 40% de sa couverture ont été défrichées en seulement quatre décennies à cause du </w:t>
      </w:r>
      <w:proofErr w:type="spellStart"/>
      <w:r w:rsidRPr="00A92D15">
        <w:rPr>
          <w:rFonts w:ascii="Arial" w:hAnsi="Arial" w:cs="Arial"/>
        </w:rPr>
        <w:t>Hatsake</w:t>
      </w:r>
      <w:proofErr w:type="spellEnd"/>
      <w:r w:rsidRPr="00A92D15">
        <w:rPr>
          <w:rFonts w:ascii="Arial" w:hAnsi="Arial" w:cs="Arial"/>
        </w:rPr>
        <w:t xml:space="preserve"> ou culture itinérante sur brûlis et du charbonnage</w:t>
      </w:r>
      <w:r>
        <w:rPr>
          <w:rFonts w:ascii="Arial" w:hAnsi="Arial" w:cs="Arial"/>
        </w:rPr>
        <w:t>.</w:t>
      </w:r>
      <w:r w:rsidRPr="00A92D15">
        <w:rPr>
          <w:rFonts w:ascii="Arial" w:hAnsi="Arial" w:cs="Arial"/>
        </w:rPr>
        <w:t xml:space="preserve"> </w:t>
      </w:r>
      <w:r>
        <w:rPr>
          <w:rFonts w:ascii="Arial" w:hAnsi="Arial" w:cs="Arial"/>
        </w:rPr>
        <w:t>P</w:t>
      </w:r>
      <w:r w:rsidRPr="00A92D15">
        <w:rPr>
          <w:rFonts w:ascii="Arial" w:hAnsi="Arial" w:cs="Arial"/>
        </w:rPr>
        <w:t>ourtant</w:t>
      </w:r>
      <w:r>
        <w:rPr>
          <w:rFonts w:ascii="Arial" w:hAnsi="Arial" w:cs="Arial"/>
        </w:rPr>
        <w:t>,</w:t>
      </w:r>
      <w:r w:rsidRPr="00A92D15">
        <w:rPr>
          <w:rFonts w:ascii="Arial" w:hAnsi="Arial" w:cs="Arial"/>
        </w:rPr>
        <w:t xml:space="preserve">  le paysage </w:t>
      </w:r>
      <w:proofErr w:type="spellStart"/>
      <w:r w:rsidRPr="00A92D15">
        <w:rPr>
          <w:rFonts w:ascii="Arial" w:hAnsi="Arial" w:cs="Arial"/>
        </w:rPr>
        <w:t>Mahafaly</w:t>
      </w:r>
      <w:proofErr w:type="spellEnd"/>
      <w:r w:rsidRPr="00A92D15">
        <w:rPr>
          <w:rFonts w:ascii="Arial" w:hAnsi="Arial" w:cs="Arial"/>
        </w:rPr>
        <w:t xml:space="preserve"> renferme 95 %</w:t>
      </w:r>
      <w:r>
        <w:rPr>
          <w:rFonts w:ascii="Arial" w:hAnsi="Arial" w:cs="Arial"/>
        </w:rPr>
        <w:t xml:space="preserve"> </w:t>
      </w:r>
      <w:r w:rsidRPr="00A92D15">
        <w:rPr>
          <w:rFonts w:ascii="Arial" w:hAnsi="Arial" w:cs="Arial"/>
        </w:rPr>
        <w:t xml:space="preserve">d’espèces végétales endémiques de la Grande île </w:t>
      </w:r>
      <w:r>
        <w:rPr>
          <w:rFonts w:ascii="Arial" w:hAnsi="Arial" w:cs="Arial"/>
        </w:rPr>
        <w:t>ne se trouva</w:t>
      </w:r>
      <w:r w:rsidRPr="00A92D15">
        <w:rPr>
          <w:rFonts w:ascii="Arial" w:hAnsi="Arial" w:cs="Arial"/>
        </w:rPr>
        <w:t>nt nulle part ailleurs sur la planète. Face à ces situations, l’enjeu de la question environnementale est de taille pour garantir un développement inclusif et durable.</w:t>
      </w:r>
    </w:p>
    <w:p w:rsidR="00BB02BF" w:rsidRDefault="00F77A8D" w:rsidP="00F77A8D">
      <w:pPr>
        <w:tabs>
          <w:tab w:val="left" w:pos="3255"/>
        </w:tabs>
        <w:jc w:val="both"/>
        <w:rPr>
          <w:rFonts w:ascii="Arial" w:hAnsi="Arial" w:cs="Arial"/>
        </w:rPr>
      </w:pPr>
      <w:r w:rsidRPr="00A92D15">
        <w:rPr>
          <w:rFonts w:ascii="Arial" w:hAnsi="Arial" w:cs="Arial"/>
        </w:rPr>
        <w:t xml:space="preserve">Afin de </w:t>
      </w:r>
      <w:r w:rsidR="002138D8">
        <w:rPr>
          <w:rFonts w:ascii="Arial" w:hAnsi="Arial" w:cs="Arial"/>
        </w:rPr>
        <w:t>mener à bien les activités de TI-IM dans la région</w:t>
      </w:r>
      <w:r w:rsidR="0042737E">
        <w:rPr>
          <w:rFonts w:ascii="Arial" w:hAnsi="Arial" w:cs="Arial"/>
        </w:rPr>
        <w:t xml:space="preserve"> basées sur </w:t>
      </w:r>
      <w:r w:rsidR="00AD7E6F">
        <w:rPr>
          <w:rFonts w:ascii="Arial" w:hAnsi="Arial" w:cs="Arial"/>
        </w:rPr>
        <w:t>ces préoccupations</w:t>
      </w:r>
      <w:r w:rsidR="002138D8">
        <w:rPr>
          <w:rFonts w:ascii="Arial" w:hAnsi="Arial" w:cs="Arial"/>
        </w:rPr>
        <w:t xml:space="preserve">, la collaboration avec la société civile, </w:t>
      </w:r>
      <w:r w:rsidR="00B21F12">
        <w:rPr>
          <w:rFonts w:ascii="Arial" w:hAnsi="Arial" w:cs="Arial"/>
        </w:rPr>
        <w:t>notamment</w:t>
      </w:r>
      <w:r w:rsidR="002138D8">
        <w:rPr>
          <w:rFonts w:ascii="Arial" w:hAnsi="Arial" w:cs="Arial"/>
        </w:rPr>
        <w:t xml:space="preserve"> la </w:t>
      </w:r>
      <w:r w:rsidR="00AD7E6F">
        <w:rPr>
          <w:rFonts w:ascii="Arial" w:hAnsi="Arial" w:cs="Arial"/>
        </w:rPr>
        <w:t xml:space="preserve">Plateforme des Organisation de la société Civile Atsimo Andrefana </w:t>
      </w:r>
      <w:r w:rsidR="002138D8">
        <w:rPr>
          <w:rFonts w:ascii="Arial" w:hAnsi="Arial" w:cs="Arial"/>
        </w:rPr>
        <w:t>(</w:t>
      </w:r>
      <w:r w:rsidR="00AD7E6F">
        <w:rPr>
          <w:rFonts w:ascii="Arial" w:hAnsi="Arial" w:cs="Arial"/>
        </w:rPr>
        <w:t>PFROSC-AA</w:t>
      </w:r>
      <w:r w:rsidR="002138D8">
        <w:rPr>
          <w:rFonts w:ascii="Arial" w:hAnsi="Arial" w:cs="Arial"/>
        </w:rPr>
        <w:t>)</w:t>
      </w:r>
      <w:r w:rsidR="00AD7E6F">
        <w:rPr>
          <w:rFonts w:ascii="Arial" w:hAnsi="Arial" w:cs="Arial"/>
        </w:rPr>
        <w:t xml:space="preserve"> </w:t>
      </w:r>
      <w:r w:rsidR="002138D8">
        <w:rPr>
          <w:rFonts w:ascii="Arial" w:hAnsi="Arial" w:cs="Arial"/>
        </w:rPr>
        <w:t xml:space="preserve">est incontournable. Une organisation qui fait partie des </w:t>
      </w:r>
      <w:r w:rsidR="002138D8" w:rsidRPr="002138D8">
        <w:rPr>
          <w:rFonts w:ascii="Arial" w:hAnsi="Arial" w:cs="Arial"/>
        </w:rPr>
        <w:t>réseaux d’acteurs traitant la thématique environnementale</w:t>
      </w:r>
      <w:r w:rsidR="003A2C18">
        <w:rPr>
          <w:rFonts w:ascii="Arial" w:hAnsi="Arial" w:cs="Arial"/>
        </w:rPr>
        <w:t>. Or un des objectifs de TI-IM est de</w:t>
      </w:r>
      <w:r w:rsidR="002138D8" w:rsidRPr="002138D8">
        <w:rPr>
          <w:rFonts w:ascii="Arial" w:hAnsi="Arial" w:cs="Arial"/>
        </w:rPr>
        <w:t xml:space="preserve"> </w:t>
      </w:r>
      <w:r w:rsidR="003A2C18">
        <w:rPr>
          <w:rFonts w:ascii="Arial" w:hAnsi="Arial" w:cs="Arial"/>
        </w:rPr>
        <w:t>redynamiser cette plateforme afin de la rendre plus opérationnelle. Ainsi un Diagnostic Organisationnel et Institutionnel de l’organisation sera effectuée et un des préliminaire</w:t>
      </w:r>
      <w:r w:rsidR="00622E7C">
        <w:rPr>
          <w:rFonts w:ascii="Arial" w:hAnsi="Arial" w:cs="Arial"/>
        </w:rPr>
        <w:t>s</w:t>
      </w:r>
      <w:r w:rsidR="003A2C18">
        <w:rPr>
          <w:rFonts w:ascii="Arial" w:hAnsi="Arial" w:cs="Arial"/>
        </w:rPr>
        <w:t xml:space="preserve"> est la collecte d’informations pour mieux </w:t>
      </w:r>
      <w:r w:rsidR="00BB02BF">
        <w:rPr>
          <w:rFonts w:ascii="Arial" w:hAnsi="Arial" w:cs="Arial"/>
        </w:rPr>
        <w:t xml:space="preserve">asseoir la méthodologie </w:t>
      </w:r>
      <w:proofErr w:type="spellStart"/>
      <w:r w:rsidR="001934B6">
        <w:rPr>
          <w:rFonts w:ascii="Arial" w:hAnsi="Arial" w:cs="Arial"/>
        </w:rPr>
        <w:t>fanomezana</w:t>
      </w:r>
      <w:proofErr w:type="spellEnd"/>
      <w:r w:rsidR="001934B6">
        <w:rPr>
          <w:rFonts w:ascii="Arial" w:hAnsi="Arial" w:cs="Arial"/>
        </w:rPr>
        <w:t xml:space="preserve"> </w:t>
      </w:r>
      <w:r w:rsidR="00BB02BF">
        <w:rPr>
          <w:rFonts w:ascii="Arial" w:hAnsi="Arial" w:cs="Arial"/>
        </w:rPr>
        <w:t xml:space="preserve">adoptée. </w:t>
      </w:r>
      <w:r w:rsidR="003A2C18">
        <w:rPr>
          <w:rFonts w:ascii="Arial" w:hAnsi="Arial" w:cs="Arial"/>
        </w:rPr>
        <w:t xml:space="preserve"> </w:t>
      </w:r>
    </w:p>
    <w:p w:rsidR="00F77A8D" w:rsidRPr="00A92D15" w:rsidRDefault="0088484A" w:rsidP="00F77A8D">
      <w:pPr>
        <w:tabs>
          <w:tab w:val="left" w:pos="3255"/>
        </w:tabs>
        <w:jc w:val="both"/>
        <w:rPr>
          <w:rFonts w:ascii="Arial" w:hAnsi="Arial" w:cs="Arial"/>
        </w:rPr>
      </w:pPr>
      <w:r>
        <w:rPr>
          <w:rFonts w:ascii="Arial" w:hAnsi="Arial" w:cs="Arial"/>
        </w:rPr>
        <w:t xml:space="preserve">Ainsi, </w:t>
      </w:r>
      <w:r w:rsidR="00F77A8D" w:rsidRPr="00A92D15">
        <w:rPr>
          <w:rFonts w:ascii="Arial" w:hAnsi="Arial" w:cs="Arial"/>
        </w:rPr>
        <w:t xml:space="preserve"> TIIM sollicite </w:t>
      </w:r>
      <w:r w:rsidR="00F77A8D">
        <w:rPr>
          <w:rFonts w:ascii="Arial" w:hAnsi="Arial" w:cs="Arial"/>
        </w:rPr>
        <w:t xml:space="preserve">un </w:t>
      </w:r>
      <w:r>
        <w:rPr>
          <w:rFonts w:ascii="Arial" w:hAnsi="Arial" w:cs="Arial"/>
        </w:rPr>
        <w:t>prestataire</w:t>
      </w:r>
      <w:r w:rsidR="00F77A8D">
        <w:rPr>
          <w:rFonts w:ascii="Arial" w:hAnsi="Arial" w:cs="Arial"/>
        </w:rPr>
        <w:t xml:space="preserve"> faisant office </w:t>
      </w:r>
      <w:r>
        <w:rPr>
          <w:rFonts w:ascii="Arial" w:hAnsi="Arial" w:cs="Arial"/>
        </w:rPr>
        <w:t>de « </w:t>
      </w:r>
      <w:r w:rsidRPr="0088484A">
        <w:rPr>
          <w:rFonts w:ascii="Arial" w:hAnsi="Arial" w:cs="Arial"/>
        </w:rPr>
        <w:t>Consultant pour collecte de données</w:t>
      </w:r>
      <w:r>
        <w:rPr>
          <w:rFonts w:ascii="Arial" w:hAnsi="Arial" w:cs="Arial"/>
        </w:rPr>
        <w:t xml:space="preserve"> » </w:t>
      </w:r>
      <w:r w:rsidR="00F77A8D">
        <w:rPr>
          <w:rFonts w:ascii="Arial" w:hAnsi="Arial" w:cs="Arial"/>
        </w:rPr>
        <w:t xml:space="preserve">à l’équipe du projet. </w:t>
      </w:r>
      <w:r w:rsidR="00F77A8D" w:rsidRPr="00A92D15">
        <w:rPr>
          <w:rFonts w:ascii="Arial" w:hAnsi="Arial" w:cs="Arial"/>
        </w:rPr>
        <w:t xml:space="preserve"> </w:t>
      </w:r>
    </w:p>
    <w:p w:rsidR="00F77A8D" w:rsidRDefault="00F77A8D" w:rsidP="00F77A8D">
      <w:pPr>
        <w:tabs>
          <w:tab w:val="left" w:pos="3255"/>
        </w:tabs>
        <w:rPr>
          <w:rFonts w:ascii="Arial" w:hAnsi="Arial" w:cs="Arial"/>
          <w:b/>
        </w:rPr>
      </w:pPr>
    </w:p>
    <w:p w:rsidR="00F77A8D" w:rsidRDefault="00F77A8D" w:rsidP="00F77A8D">
      <w:pPr>
        <w:tabs>
          <w:tab w:val="left" w:pos="3255"/>
        </w:tabs>
        <w:rPr>
          <w:rFonts w:ascii="Arial" w:hAnsi="Arial" w:cs="Arial"/>
          <w:b/>
        </w:rPr>
      </w:pPr>
      <w:r>
        <w:rPr>
          <w:rFonts w:ascii="Arial" w:hAnsi="Arial" w:cs="Arial"/>
          <w:b/>
        </w:rPr>
        <w:t xml:space="preserve">OBJECTIFS </w:t>
      </w:r>
    </w:p>
    <w:p w:rsidR="00D77A0D" w:rsidRPr="00D77A0D" w:rsidRDefault="00F77A8D" w:rsidP="00F77A8D">
      <w:pPr>
        <w:pStyle w:val="Paragraphedeliste"/>
        <w:numPr>
          <w:ilvl w:val="0"/>
          <w:numId w:val="2"/>
        </w:numPr>
        <w:tabs>
          <w:tab w:val="left" w:pos="3255"/>
        </w:tabs>
        <w:rPr>
          <w:rFonts w:ascii="Arial" w:hAnsi="Arial" w:cs="Arial"/>
          <w:b/>
          <w:lang w:val="fr-FR"/>
        </w:rPr>
      </w:pPr>
      <w:r w:rsidRPr="00D77A0D">
        <w:rPr>
          <w:rFonts w:ascii="Arial" w:hAnsi="Arial" w:cs="Arial"/>
          <w:lang w:val="fr-FR"/>
        </w:rPr>
        <w:t>Appuyer l’équipe technique et l’équipe de terrain pour la réalisation des activités</w:t>
      </w:r>
      <w:r w:rsidR="008250B3">
        <w:rPr>
          <w:rFonts w:ascii="Arial" w:hAnsi="Arial" w:cs="Arial"/>
          <w:lang w:val="fr-FR"/>
        </w:rPr>
        <w:t xml:space="preserve"> préliminaires du</w:t>
      </w:r>
      <w:r w:rsidRPr="00D77A0D">
        <w:rPr>
          <w:rFonts w:ascii="Arial" w:hAnsi="Arial" w:cs="Arial"/>
          <w:lang w:val="fr-FR"/>
        </w:rPr>
        <w:t xml:space="preserve"> </w:t>
      </w:r>
      <w:r w:rsidR="00D77A0D" w:rsidRPr="00D77A0D">
        <w:rPr>
          <w:rFonts w:ascii="Arial" w:hAnsi="Arial" w:cs="Arial"/>
          <w:lang w:val="fr-FR"/>
        </w:rPr>
        <w:t xml:space="preserve">Diagnostic Organisationnel et Institutionnel </w:t>
      </w:r>
      <w:r w:rsidR="008250B3">
        <w:rPr>
          <w:rFonts w:ascii="Arial" w:hAnsi="Arial" w:cs="Arial"/>
          <w:lang w:val="fr-FR"/>
        </w:rPr>
        <w:t>du PFR OSC AA.</w:t>
      </w:r>
    </w:p>
    <w:p w:rsidR="00D77A0D" w:rsidRPr="00D77A0D" w:rsidRDefault="00D77A0D" w:rsidP="00D77A0D">
      <w:pPr>
        <w:pStyle w:val="Paragraphedeliste"/>
        <w:tabs>
          <w:tab w:val="left" w:pos="3255"/>
        </w:tabs>
        <w:rPr>
          <w:rFonts w:ascii="Arial" w:hAnsi="Arial" w:cs="Arial"/>
          <w:b/>
          <w:lang w:val="fr-FR"/>
        </w:rPr>
      </w:pPr>
    </w:p>
    <w:p w:rsidR="00F77A8D" w:rsidRPr="008250B3" w:rsidRDefault="00F77A8D" w:rsidP="008250B3">
      <w:pPr>
        <w:tabs>
          <w:tab w:val="left" w:pos="3255"/>
        </w:tabs>
        <w:rPr>
          <w:rFonts w:ascii="Arial" w:hAnsi="Arial" w:cs="Arial"/>
          <w:b/>
        </w:rPr>
      </w:pPr>
      <w:r w:rsidRPr="008250B3">
        <w:rPr>
          <w:rFonts w:ascii="Arial" w:hAnsi="Arial" w:cs="Arial"/>
          <w:b/>
        </w:rPr>
        <w:t>ACTIVITES DU PRESTATAIRE</w:t>
      </w:r>
    </w:p>
    <w:p w:rsidR="001D759A" w:rsidRPr="008250B3" w:rsidRDefault="00F77A8D" w:rsidP="008250B3">
      <w:pPr>
        <w:tabs>
          <w:tab w:val="left" w:pos="3255"/>
        </w:tabs>
        <w:jc w:val="both"/>
        <w:rPr>
          <w:rFonts w:ascii="Arial" w:hAnsi="Arial" w:cs="Arial"/>
        </w:rPr>
      </w:pPr>
      <w:r w:rsidRPr="008250B3">
        <w:rPr>
          <w:rFonts w:ascii="Arial" w:hAnsi="Arial" w:cs="Arial"/>
        </w:rPr>
        <w:t xml:space="preserve">Recueillir les informations de base auprès des membres de la société civile </w:t>
      </w:r>
      <w:r w:rsidR="0046433F" w:rsidRPr="008250B3">
        <w:rPr>
          <w:rFonts w:ascii="Arial" w:hAnsi="Arial" w:cs="Arial"/>
        </w:rPr>
        <w:t xml:space="preserve">de la PFR OSC AA </w:t>
      </w:r>
      <w:r w:rsidR="00CF080C" w:rsidRPr="008250B3">
        <w:rPr>
          <w:rFonts w:ascii="Arial" w:hAnsi="Arial" w:cs="Arial"/>
        </w:rPr>
        <w:t xml:space="preserve">en vue du diagnostic </w:t>
      </w:r>
      <w:r w:rsidR="001D759A" w:rsidRPr="008250B3">
        <w:rPr>
          <w:rFonts w:ascii="Arial" w:hAnsi="Arial" w:cs="Arial"/>
        </w:rPr>
        <w:t>Organisationnel</w:t>
      </w:r>
      <w:r w:rsidR="00CF080C" w:rsidRPr="008250B3">
        <w:rPr>
          <w:rFonts w:ascii="Arial" w:hAnsi="Arial" w:cs="Arial"/>
        </w:rPr>
        <w:t xml:space="preserve"> </w:t>
      </w:r>
      <w:r w:rsidR="001D759A" w:rsidRPr="008250B3">
        <w:rPr>
          <w:rFonts w:ascii="Arial" w:hAnsi="Arial" w:cs="Arial"/>
        </w:rPr>
        <w:t>de l’entité.</w:t>
      </w:r>
    </w:p>
    <w:p w:rsidR="00F77A8D" w:rsidRDefault="00F77A8D" w:rsidP="00F77A8D">
      <w:pPr>
        <w:tabs>
          <w:tab w:val="left" w:pos="3255"/>
        </w:tabs>
        <w:jc w:val="both"/>
        <w:rPr>
          <w:rFonts w:ascii="Arial" w:hAnsi="Arial" w:cs="Arial"/>
          <w:b/>
        </w:rPr>
      </w:pPr>
    </w:p>
    <w:p w:rsidR="00F77A8D" w:rsidRPr="005F1C5F" w:rsidRDefault="00F77A8D" w:rsidP="00F77A8D">
      <w:pPr>
        <w:tabs>
          <w:tab w:val="left" w:pos="3255"/>
        </w:tabs>
        <w:jc w:val="both"/>
        <w:rPr>
          <w:rFonts w:ascii="Arial" w:hAnsi="Arial" w:cs="Arial"/>
          <w:b/>
        </w:rPr>
      </w:pPr>
      <w:r w:rsidRPr="005F1C5F">
        <w:rPr>
          <w:rFonts w:ascii="Arial" w:hAnsi="Arial" w:cs="Arial"/>
          <w:b/>
        </w:rPr>
        <w:t xml:space="preserve">DUREE DE LA PRESTATION </w:t>
      </w:r>
    </w:p>
    <w:p w:rsidR="00F77A8D" w:rsidRDefault="00F77A8D" w:rsidP="00F77A8D">
      <w:pPr>
        <w:tabs>
          <w:tab w:val="left" w:pos="3255"/>
        </w:tabs>
        <w:rPr>
          <w:rFonts w:ascii="Arial" w:hAnsi="Arial" w:cs="Arial"/>
        </w:rPr>
      </w:pPr>
      <w:r w:rsidRPr="00751181">
        <w:rPr>
          <w:rFonts w:ascii="Arial" w:hAnsi="Arial" w:cs="Arial"/>
        </w:rPr>
        <w:t>La durée de la prestation est de</w:t>
      </w:r>
      <w:r>
        <w:rPr>
          <w:rFonts w:ascii="Arial" w:hAnsi="Arial" w:cs="Arial"/>
        </w:rPr>
        <w:t xml:space="preserve"> </w:t>
      </w:r>
      <w:r w:rsidR="00BF79C7">
        <w:rPr>
          <w:rFonts w:ascii="Arial" w:hAnsi="Arial" w:cs="Arial"/>
        </w:rPr>
        <w:t>quinze</w:t>
      </w:r>
      <w:r>
        <w:rPr>
          <w:rFonts w:ascii="Arial" w:hAnsi="Arial" w:cs="Arial"/>
        </w:rPr>
        <w:t xml:space="preserve"> (</w:t>
      </w:r>
      <w:r w:rsidR="00BF79C7">
        <w:rPr>
          <w:rFonts w:ascii="Arial" w:hAnsi="Arial" w:cs="Arial"/>
        </w:rPr>
        <w:t>15</w:t>
      </w:r>
      <w:r>
        <w:rPr>
          <w:rFonts w:ascii="Arial" w:hAnsi="Arial" w:cs="Arial"/>
        </w:rPr>
        <w:t xml:space="preserve">) </w:t>
      </w:r>
      <w:r w:rsidR="00BF79C7">
        <w:rPr>
          <w:rFonts w:ascii="Arial" w:hAnsi="Arial" w:cs="Arial"/>
        </w:rPr>
        <w:t>jours</w:t>
      </w:r>
      <w:r>
        <w:rPr>
          <w:rFonts w:ascii="Arial" w:hAnsi="Arial" w:cs="Arial"/>
        </w:rPr>
        <w:t xml:space="preserve"> </w:t>
      </w:r>
      <w:r w:rsidR="0068202A">
        <w:rPr>
          <w:rFonts w:ascii="Arial" w:hAnsi="Arial" w:cs="Arial"/>
        </w:rPr>
        <w:t xml:space="preserve">calendaires </w:t>
      </w:r>
      <w:r w:rsidR="009666C4">
        <w:rPr>
          <w:rFonts w:ascii="Arial" w:hAnsi="Arial" w:cs="Arial"/>
        </w:rPr>
        <w:t xml:space="preserve">s’étalant du </w:t>
      </w:r>
      <w:r w:rsidR="002E1DBB">
        <w:rPr>
          <w:rFonts w:ascii="Arial" w:hAnsi="Arial" w:cs="Arial"/>
        </w:rPr>
        <w:t>13</w:t>
      </w:r>
      <w:r w:rsidR="001F038A">
        <w:rPr>
          <w:rFonts w:ascii="Arial" w:hAnsi="Arial" w:cs="Arial"/>
        </w:rPr>
        <w:t xml:space="preserve"> novembre2017 au 2</w:t>
      </w:r>
      <w:r w:rsidR="002E1DBB">
        <w:rPr>
          <w:rFonts w:ascii="Arial" w:hAnsi="Arial" w:cs="Arial"/>
        </w:rPr>
        <w:t>9</w:t>
      </w:r>
      <w:r w:rsidR="001F038A">
        <w:rPr>
          <w:rFonts w:ascii="Arial" w:hAnsi="Arial" w:cs="Arial"/>
        </w:rPr>
        <w:t xml:space="preserve"> novembre 2017. </w:t>
      </w:r>
      <w:r>
        <w:rPr>
          <w:rFonts w:ascii="Arial" w:hAnsi="Arial" w:cs="Arial"/>
        </w:rPr>
        <w:t xml:space="preserve"> </w:t>
      </w:r>
    </w:p>
    <w:p w:rsidR="00F77A8D" w:rsidRDefault="00F77A8D" w:rsidP="00F77A8D">
      <w:pPr>
        <w:tabs>
          <w:tab w:val="left" w:pos="3255"/>
        </w:tabs>
        <w:rPr>
          <w:rFonts w:ascii="Arial" w:hAnsi="Arial" w:cs="Arial"/>
          <w:b/>
        </w:rPr>
      </w:pPr>
      <w:r w:rsidRPr="000E07E1">
        <w:rPr>
          <w:rFonts w:ascii="Arial" w:hAnsi="Arial" w:cs="Arial"/>
          <w:b/>
        </w:rPr>
        <w:t>LIVRABLES</w:t>
      </w:r>
    </w:p>
    <w:p w:rsidR="00F77A8D" w:rsidRPr="001F038A" w:rsidRDefault="00BF79C7" w:rsidP="00F77A8D">
      <w:pPr>
        <w:pStyle w:val="Paragraphedeliste"/>
        <w:numPr>
          <w:ilvl w:val="0"/>
          <w:numId w:val="2"/>
        </w:numPr>
        <w:tabs>
          <w:tab w:val="left" w:pos="3255"/>
        </w:tabs>
        <w:rPr>
          <w:rFonts w:ascii="Arial" w:hAnsi="Arial" w:cs="Arial"/>
          <w:lang w:val="fr-FR"/>
        </w:rPr>
      </w:pPr>
      <w:r w:rsidRPr="001F038A">
        <w:rPr>
          <w:rFonts w:ascii="Arial" w:hAnsi="Arial" w:cs="Arial"/>
          <w:lang w:val="fr-FR"/>
        </w:rPr>
        <w:t>Fiche</w:t>
      </w:r>
      <w:r w:rsidR="001F038A">
        <w:rPr>
          <w:rFonts w:ascii="Arial" w:hAnsi="Arial" w:cs="Arial"/>
          <w:lang w:val="fr-FR"/>
        </w:rPr>
        <w:t>s</w:t>
      </w:r>
      <w:r w:rsidRPr="001F038A">
        <w:rPr>
          <w:rFonts w:ascii="Arial" w:hAnsi="Arial" w:cs="Arial"/>
          <w:lang w:val="fr-FR"/>
        </w:rPr>
        <w:t xml:space="preserve"> d</w:t>
      </w:r>
      <w:r w:rsidR="001F038A" w:rsidRPr="001F038A">
        <w:rPr>
          <w:rFonts w:ascii="Arial" w:hAnsi="Arial" w:cs="Arial"/>
          <w:lang w:val="fr-FR"/>
        </w:rPr>
        <w:t xml:space="preserve">e collecte </w:t>
      </w:r>
      <w:proofErr w:type="spellStart"/>
      <w:r w:rsidR="001934B6">
        <w:rPr>
          <w:rFonts w:ascii="Arial" w:hAnsi="Arial" w:cs="Arial"/>
          <w:lang w:val="fr-FR"/>
        </w:rPr>
        <w:t>dimby</w:t>
      </w:r>
      <w:proofErr w:type="spellEnd"/>
      <w:r w:rsidR="001934B6">
        <w:rPr>
          <w:rFonts w:ascii="Arial" w:hAnsi="Arial" w:cs="Arial"/>
          <w:lang w:val="fr-FR"/>
        </w:rPr>
        <w:t xml:space="preserve"> </w:t>
      </w:r>
      <w:bookmarkStart w:id="0" w:name="_GoBack"/>
      <w:bookmarkEnd w:id="0"/>
      <w:r w:rsidR="001F038A" w:rsidRPr="001F038A">
        <w:rPr>
          <w:rFonts w:ascii="Arial" w:hAnsi="Arial" w:cs="Arial"/>
          <w:lang w:val="fr-FR"/>
        </w:rPr>
        <w:t>de données dument remplies.</w:t>
      </w:r>
    </w:p>
    <w:p w:rsidR="00F77A8D" w:rsidRDefault="00F77A8D" w:rsidP="00F77A8D">
      <w:pPr>
        <w:tabs>
          <w:tab w:val="left" w:pos="3255"/>
        </w:tabs>
        <w:rPr>
          <w:rFonts w:ascii="Arial" w:hAnsi="Arial" w:cs="Arial"/>
          <w:b/>
        </w:rPr>
      </w:pPr>
    </w:p>
    <w:p w:rsidR="00F77A8D" w:rsidRDefault="00F77A8D" w:rsidP="00F77A8D">
      <w:pPr>
        <w:tabs>
          <w:tab w:val="left" w:pos="3255"/>
        </w:tabs>
        <w:rPr>
          <w:rFonts w:ascii="Arial" w:hAnsi="Arial" w:cs="Arial"/>
          <w:b/>
        </w:rPr>
      </w:pPr>
      <w:r>
        <w:rPr>
          <w:rFonts w:ascii="Arial" w:hAnsi="Arial" w:cs="Arial"/>
          <w:b/>
        </w:rPr>
        <w:t xml:space="preserve">PROFIL RECHERCHE </w:t>
      </w:r>
    </w:p>
    <w:p w:rsidR="00F77A8D" w:rsidRDefault="00F77A8D" w:rsidP="00F77A8D">
      <w:pPr>
        <w:pStyle w:val="Paragraphedeliste"/>
        <w:numPr>
          <w:ilvl w:val="0"/>
          <w:numId w:val="1"/>
        </w:numPr>
        <w:tabs>
          <w:tab w:val="left" w:pos="3255"/>
        </w:tabs>
        <w:rPr>
          <w:rFonts w:ascii="Arial" w:hAnsi="Arial" w:cs="Arial"/>
          <w:lang w:val="fr-FR"/>
        </w:rPr>
      </w:pPr>
      <w:r>
        <w:rPr>
          <w:rFonts w:ascii="Arial" w:hAnsi="Arial" w:cs="Arial"/>
          <w:lang w:val="fr-FR"/>
        </w:rPr>
        <w:t>Diplômé(e) en S</w:t>
      </w:r>
      <w:r w:rsidR="00B17E40">
        <w:rPr>
          <w:rFonts w:ascii="Arial" w:hAnsi="Arial" w:cs="Arial"/>
          <w:lang w:val="fr-FR"/>
        </w:rPr>
        <w:t>cience sociale</w:t>
      </w:r>
      <w:r>
        <w:rPr>
          <w:rFonts w:ascii="Arial" w:hAnsi="Arial" w:cs="Arial"/>
          <w:lang w:val="fr-FR"/>
        </w:rPr>
        <w:t>, Science environnementale</w:t>
      </w:r>
      <w:r w:rsidR="0046433F">
        <w:rPr>
          <w:rFonts w:ascii="Arial" w:hAnsi="Arial" w:cs="Arial"/>
          <w:lang w:val="fr-FR"/>
        </w:rPr>
        <w:t xml:space="preserve">, </w:t>
      </w:r>
      <w:r>
        <w:rPr>
          <w:rFonts w:ascii="Arial" w:hAnsi="Arial" w:cs="Arial"/>
          <w:lang w:val="fr-FR"/>
        </w:rPr>
        <w:t xml:space="preserve"> ou autres études similaires  (Bac + 4)</w:t>
      </w:r>
    </w:p>
    <w:p w:rsidR="00F77A8D" w:rsidRDefault="00F77A8D" w:rsidP="00F77A8D">
      <w:pPr>
        <w:pStyle w:val="Paragraphedeliste"/>
        <w:numPr>
          <w:ilvl w:val="0"/>
          <w:numId w:val="1"/>
        </w:numPr>
        <w:tabs>
          <w:tab w:val="left" w:pos="3255"/>
        </w:tabs>
        <w:rPr>
          <w:rFonts w:ascii="Arial" w:hAnsi="Arial" w:cs="Arial"/>
          <w:lang w:val="fr-FR"/>
        </w:rPr>
      </w:pPr>
      <w:r>
        <w:rPr>
          <w:rFonts w:ascii="Arial" w:hAnsi="Arial" w:cs="Arial"/>
          <w:lang w:val="fr-FR"/>
        </w:rPr>
        <w:t>Ayant au moins deux (2) années d’expertise dans le domaine de l’environnement</w:t>
      </w:r>
    </w:p>
    <w:p w:rsidR="00F77A8D" w:rsidRDefault="00F77A8D" w:rsidP="00F77A8D">
      <w:pPr>
        <w:pStyle w:val="Paragraphedeliste"/>
        <w:numPr>
          <w:ilvl w:val="0"/>
          <w:numId w:val="1"/>
        </w:numPr>
        <w:tabs>
          <w:tab w:val="left" w:pos="3255"/>
        </w:tabs>
        <w:rPr>
          <w:rFonts w:ascii="Arial" w:hAnsi="Arial" w:cs="Arial"/>
          <w:lang w:val="fr-FR"/>
        </w:rPr>
      </w:pPr>
      <w:r>
        <w:rPr>
          <w:rFonts w:ascii="Arial" w:hAnsi="Arial" w:cs="Arial"/>
          <w:lang w:val="fr-FR"/>
        </w:rPr>
        <w:t>De préférence habitant la région Atsimo Andrefana</w:t>
      </w:r>
    </w:p>
    <w:p w:rsidR="00F77A8D" w:rsidRPr="00093B1C" w:rsidRDefault="00F77A8D" w:rsidP="00F77A8D">
      <w:pPr>
        <w:pStyle w:val="Paragraphedeliste"/>
        <w:numPr>
          <w:ilvl w:val="0"/>
          <w:numId w:val="1"/>
        </w:numPr>
        <w:tabs>
          <w:tab w:val="left" w:pos="3255"/>
        </w:tabs>
        <w:rPr>
          <w:rFonts w:ascii="Arial" w:hAnsi="Arial" w:cs="Arial"/>
          <w:lang w:val="fr-FR"/>
        </w:rPr>
      </w:pPr>
      <w:r>
        <w:rPr>
          <w:rFonts w:ascii="Arial" w:hAnsi="Arial" w:cs="Arial"/>
          <w:lang w:val="fr-FR"/>
        </w:rPr>
        <w:t>Autonome et sérieux (se).</w:t>
      </w:r>
    </w:p>
    <w:p w:rsidR="003745E7" w:rsidRDefault="003745E7" w:rsidP="00A913EE">
      <w:pPr>
        <w:jc w:val="both"/>
      </w:pPr>
    </w:p>
    <w:p w:rsidR="00E62BD7" w:rsidRPr="00EA54D8" w:rsidRDefault="00A200A2" w:rsidP="00A913EE">
      <w:pPr>
        <w:jc w:val="both"/>
        <w:rPr>
          <w:rFonts w:ascii="Arial" w:hAnsi="Arial" w:cs="Arial"/>
        </w:rPr>
      </w:pPr>
      <w:r w:rsidRPr="00EA54D8">
        <w:rPr>
          <w:rFonts w:ascii="Arial" w:hAnsi="Arial" w:cs="Arial"/>
        </w:rPr>
        <w:t xml:space="preserve">Les dossiers de soumission composés: d’un (1) curriculum Vitae et d’une demande d’emploi portant la mention «Recrutement d’un(e) Consultant pour collecte de données» et doivent parvenir obligatoirement aux deux adresses suivantes : contact@transparency.mg et btsivozahy@transparency.mg </w:t>
      </w:r>
      <w:r w:rsidR="00E62BD7" w:rsidRPr="00EA54D8">
        <w:rPr>
          <w:rFonts w:ascii="Arial" w:hAnsi="Arial" w:cs="Arial"/>
        </w:rPr>
        <w:t xml:space="preserve">au plus tard le </w:t>
      </w:r>
      <w:r w:rsidRPr="00EA54D8">
        <w:rPr>
          <w:rFonts w:ascii="Arial" w:hAnsi="Arial" w:cs="Arial"/>
        </w:rPr>
        <w:t xml:space="preserve">8 </w:t>
      </w:r>
      <w:r w:rsidR="00E62BD7" w:rsidRPr="00EA54D8">
        <w:rPr>
          <w:rFonts w:ascii="Arial" w:hAnsi="Arial" w:cs="Arial"/>
        </w:rPr>
        <w:t>novembre</w:t>
      </w:r>
      <w:r w:rsidRPr="00EA54D8">
        <w:rPr>
          <w:rFonts w:ascii="Arial" w:hAnsi="Arial" w:cs="Arial"/>
        </w:rPr>
        <w:t xml:space="preserve"> 2017 à 16h00 </w:t>
      </w:r>
    </w:p>
    <w:p w:rsidR="00A200A2" w:rsidRPr="00EA54D8" w:rsidRDefault="00A200A2" w:rsidP="00A913EE">
      <w:pPr>
        <w:jc w:val="both"/>
        <w:rPr>
          <w:rFonts w:ascii="Arial" w:hAnsi="Arial" w:cs="Arial"/>
        </w:rPr>
      </w:pPr>
      <w:r w:rsidRPr="00EA54D8">
        <w:rPr>
          <w:rFonts w:ascii="Arial" w:hAnsi="Arial" w:cs="Arial"/>
        </w:rPr>
        <w:t>Candidatures locales vivement encouragées.</w:t>
      </w:r>
    </w:p>
    <w:p w:rsidR="000A3D35" w:rsidRDefault="000A3D35" w:rsidP="00825CB8">
      <w:pPr>
        <w:jc w:val="both"/>
      </w:pPr>
    </w:p>
    <w:p w:rsidR="00A96C68" w:rsidRDefault="00A96C68" w:rsidP="00F317C4"/>
    <w:sectPr w:rsidR="00A96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B202B"/>
    <w:multiLevelType w:val="hybridMultilevel"/>
    <w:tmpl w:val="6EE850FA"/>
    <w:lvl w:ilvl="0" w:tplc="C152DD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B68B5"/>
    <w:multiLevelType w:val="hybridMultilevel"/>
    <w:tmpl w:val="23664294"/>
    <w:lvl w:ilvl="0" w:tplc="0B04060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64202"/>
    <w:multiLevelType w:val="hybridMultilevel"/>
    <w:tmpl w:val="69E4B728"/>
    <w:lvl w:ilvl="0" w:tplc="CBF04214">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D02BE"/>
    <w:multiLevelType w:val="hybridMultilevel"/>
    <w:tmpl w:val="5E1E221A"/>
    <w:lvl w:ilvl="0" w:tplc="AD74CD0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BD"/>
    <w:rsid w:val="00006472"/>
    <w:rsid w:val="000726CB"/>
    <w:rsid w:val="000A3D35"/>
    <w:rsid w:val="000D479C"/>
    <w:rsid w:val="001559F9"/>
    <w:rsid w:val="00173BBD"/>
    <w:rsid w:val="001875F2"/>
    <w:rsid w:val="001934B6"/>
    <w:rsid w:val="00196A68"/>
    <w:rsid w:val="001D759A"/>
    <w:rsid w:val="001E5EC6"/>
    <w:rsid w:val="001F038A"/>
    <w:rsid w:val="00201BEF"/>
    <w:rsid w:val="002138D8"/>
    <w:rsid w:val="002E1DBB"/>
    <w:rsid w:val="00330FC3"/>
    <w:rsid w:val="003728D7"/>
    <w:rsid w:val="003745E7"/>
    <w:rsid w:val="003A1ABF"/>
    <w:rsid w:val="003A2C18"/>
    <w:rsid w:val="003D2B55"/>
    <w:rsid w:val="004246A1"/>
    <w:rsid w:val="0042737E"/>
    <w:rsid w:val="0045277C"/>
    <w:rsid w:val="0046433F"/>
    <w:rsid w:val="004858D2"/>
    <w:rsid w:val="004D01A6"/>
    <w:rsid w:val="004F00CF"/>
    <w:rsid w:val="005302C8"/>
    <w:rsid w:val="00622E7C"/>
    <w:rsid w:val="0068202A"/>
    <w:rsid w:val="006A0961"/>
    <w:rsid w:val="006D4537"/>
    <w:rsid w:val="00713ECB"/>
    <w:rsid w:val="00763C7A"/>
    <w:rsid w:val="008216E2"/>
    <w:rsid w:val="008250B3"/>
    <w:rsid w:val="00825CB8"/>
    <w:rsid w:val="008341B5"/>
    <w:rsid w:val="00845B8F"/>
    <w:rsid w:val="00852DA5"/>
    <w:rsid w:val="008733E0"/>
    <w:rsid w:val="0088484A"/>
    <w:rsid w:val="008E04CC"/>
    <w:rsid w:val="00930B22"/>
    <w:rsid w:val="009314E8"/>
    <w:rsid w:val="009666C4"/>
    <w:rsid w:val="00975512"/>
    <w:rsid w:val="009C6786"/>
    <w:rsid w:val="009E7BA1"/>
    <w:rsid w:val="00A200A2"/>
    <w:rsid w:val="00A913EE"/>
    <w:rsid w:val="00A934A5"/>
    <w:rsid w:val="00A96C68"/>
    <w:rsid w:val="00A97B29"/>
    <w:rsid w:val="00AA52E1"/>
    <w:rsid w:val="00AC6ED9"/>
    <w:rsid w:val="00AD7E6F"/>
    <w:rsid w:val="00B17E40"/>
    <w:rsid w:val="00B21F12"/>
    <w:rsid w:val="00B60CBE"/>
    <w:rsid w:val="00B8330F"/>
    <w:rsid w:val="00B8796F"/>
    <w:rsid w:val="00BB02BF"/>
    <w:rsid w:val="00BF79C7"/>
    <w:rsid w:val="00C1084D"/>
    <w:rsid w:val="00C7491C"/>
    <w:rsid w:val="00CF080C"/>
    <w:rsid w:val="00CF23FB"/>
    <w:rsid w:val="00D46ADA"/>
    <w:rsid w:val="00D53ED4"/>
    <w:rsid w:val="00D77A0D"/>
    <w:rsid w:val="00DC2BF1"/>
    <w:rsid w:val="00DD0431"/>
    <w:rsid w:val="00DD0C44"/>
    <w:rsid w:val="00DE12BF"/>
    <w:rsid w:val="00DE2727"/>
    <w:rsid w:val="00E424E1"/>
    <w:rsid w:val="00E62BD7"/>
    <w:rsid w:val="00EA54D8"/>
    <w:rsid w:val="00EF05D6"/>
    <w:rsid w:val="00F317C4"/>
    <w:rsid w:val="00F56723"/>
    <w:rsid w:val="00F708E8"/>
    <w:rsid w:val="00F77A8D"/>
    <w:rsid w:val="00F87370"/>
    <w:rsid w:val="00FC0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6E61"/>
  <w15:chartTrackingRefBased/>
  <w15:docId w15:val="{00087822-A9A7-4D3D-9577-96D03D0C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7A8D"/>
    <w:pPr>
      <w:ind w:left="720"/>
      <w:contextualSpacing/>
    </w:pPr>
    <w:rPr>
      <w:lang w:val="en-GB"/>
    </w:rPr>
  </w:style>
  <w:style w:type="table" w:styleId="Grilledutableau">
    <w:name w:val="Table Grid"/>
    <w:basedOn w:val="TableauNormal"/>
    <w:uiPriority w:val="39"/>
    <w:rsid w:val="003A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87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595</Words>
  <Characters>3278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 Rakotondrasoa</dc:creator>
  <cp:keywords/>
  <dc:description/>
  <cp:lastModifiedBy>Romuald Omer Andriaminah</cp:lastModifiedBy>
  <cp:revision>77</cp:revision>
  <cp:lastPrinted>2017-11-02T07:53:00Z</cp:lastPrinted>
  <dcterms:created xsi:type="dcterms:W3CDTF">2017-10-31T09:10:00Z</dcterms:created>
  <dcterms:modified xsi:type="dcterms:W3CDTF">2019-04-30T12:14:00Z</dcterms:modified>
</cp:coreProperties>
</file>